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61EB" w14:textId="77777777" w:rsidR="00E82A21" w:rsidRDefault="00E82A21" w:rsidP="00E82A21">
      <w:pPr>
        <w:ind w:left="-993"/>
      </w:pPr>
      <w:r>
        <w:t>Übung 2 – BMI-Rechner – Modellierung</w:t>
      </w:r>
    </w:p>
    <w:p w14:paraId="752B3FBF" w14:textId="77777777" w:rsidR="00E82A21" w:rsidRDefault="00E82A21" w:rsidP="00E82A21"/>
    <w:tbl>
      <w:tblPr>
        <w:tblStyle w:val="Tabellenraster"/>
        <w:tblW w:w="6368" w:type="pct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23"/>
      </w:tblGrid>
      <w:tr w:rsidR="00E82A21" w:rsidRPr="0005705A" w14:paraId="12C6FE74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17397840" w14:textId="77777777" w:rsidR="00E82A21" w:rsidRPr="0005705A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HTML: s. Objektbaum und Screenshot</w:t>
            </w:r>
          </w:p>
        </w:tc>
      </w:tr>
      <w:tr w:rsidR="00E82A21" w:rsidRPr="0005705A" w14:paraId="15EAEE76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771C5B63" w14:textId="77777777" w:rsidR="00E82A21" w:rsidRPr="0005705A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CSS: s. Aufgabenstellung und Screenshot</w:t>
            </w:r>
          </w:p>
        </w:tc>
      </w:tr>
      <w:tr w:rsidR="00E82A21" w:rsidRPr="002A40CF" w14:paraId="32A664F3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70CAE454" w14:textId="77777777" w:rsidR="00E82A21" w:rsidRPr="002A40CF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Erstelle die </w:t>
            </w:r>
            <w:r w:rsidRPr="0003014D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 w:rsidRPr="0003014D">
              <w:rPr>
                <w:rFonts w:cs="Arial"/>
                <w:color w:val="FF0000"/>
                <w:sz w:val="19"/>
              </w:rPr>
              <w:t>gewicht</w:t>
            </w:r>
            <w:r>
              <w:rPr>
                <w:rFonts w:cs="Arial"/>
                <w:sz w:val="19"/>
              </w:rPr>
              <w:t xml:space="preserve">, </w:t>
            </w:r>
            <w:r w:rsidRPr="0003014D">
              <w:rPr>
                <w:rFonts w:cs="Arial"/>
                <w:color w:val="FF0000"/>
                <w:sz w:val="19"/>
              </w:rPr>
              <w:t>groesse</w:t>
            </w:r>
            <w:r>
              <w:rPr>
                <w:rFonts w:cs="Arial"/>
                <w:sz w:val="19"/>
              </w:rPr>
              <w:t xml:space="preserve">, </w:t>
            </w:r>
            <w:r w:rsidRPr="0003014D">
              <w:rPr>
                <w:rFonts w:cs="Arial"/>
                <w:color w:val="FF0000"/>
                <w:sz w:val="19"/>
              </w:rPr>
              <w:t>bmi</w:t>
            </w:r>
          </w:p>
        </w:tc>
      </w:tr>
      <w:tr w:rsidR="00E82A21" w:rsidRPr="002A40CF" w14:paraId="03681582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347B90A0" w14:textId="77777777" w:rsidR="00E82A21" w:rsidRPr="002A40CF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Berechne den BMI nach der Formel </w:t>
            </w:r>
            <w:r w:rsidRPr="0003014D">
              <w:rPr>
                <w:rFonts w:cs="Arial"/>
                <w:color w:val="FF0000"/>
                <w:sz w:val="19"/>
              </w:rPr>
              <w:t xml:space="preserve">gewicht </w:t>
            </w:r>
            <w:r>
              <w:rPr>
                <w:rFonts w:cs="Arial"/>
                <w:sz w:val="19"/>
              </w:rPr>
              <w:t>/ (</w:t>
            </w:r>
            <w:r w:rsidRPr="0003014D">
              <w:rPr>
                <w:rFonts w:cs="Arial"/>
                <w:color w:val="FF0000"/>
                <w:sz w:val="19"/>
              </w:rPr>
              <w:t>groesse</w:t>
            </w:r>
            <w:r>
              <w:rPr>
                <w:rFonts w:cs="Arial"/>
                <w:sz w:val="19"/>
              </w:rPr>
              <w:t xml:space="preserve">/100* </w:t>
            </w:r>
            <w:r w:rsidRPr="0003014D">
              <w:rPr>
                <w:rFonts w:cs="Arial"/>
                <w:color w:val="FF0000"/>
                <w:sz w:val="19"/>
              </w:rPr>
              <w:t>groesse</w:t>
            </w:r>
            <w:r>
              <w:rPr>
                <w:rFonts w:cs="Arial"/>
                <w:sz w:val="19"/>
              </w:rPr>
              <w:t xml:space="preserve">/100) und weise ihn der </w:t>
            </w:r>
            <w:r w:rsidRPr="0003014D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 w:rsidRPr="00D25E35">
              <w:rPr>
                <w:rFonts w:cs="Arial"/>
                <w:color w:val="FF0000"/>
                <w:sz w:val="19"/>
              </w:rPr>
              <w:t xml:space="preserve">bmi </w:t>
            </w:r>
            <w:r>
              <w:rPr>
                <w:rFonts w:cs="Arial"/>
                <w:sz w:val="19"/>
              </w:rPr>
              <w:t>zu</w:t>
            </w:r>
          </w:p>
        </w:tc>
      </w:tr>
      <w:tr w:rsidR="00E82A21" w:rsidRPr="002A40CF" w14:paraId="6A594FE8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4B0DC55D" w14:textId="77777777" w:rsidR="00E82A21" w:rsidRPr="002A40CF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D25E35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„ausgabe“ den verketteten Wert zu: „Ihr BMI beträgt „ + </w:t>
            </w:r>
            <w:r w:rsidRPr="0003014D">
              <w:rPr>
                <w:rFonts w:cs="Arial"/>
                <w:color w:val="FF0000"/>
                <w:sz w:val="19"/>
              </w:rPr>
              <w:t xml:space="preserve">bmi </w:t>
            </w:r>
            <w:r>
              <w:rPr>
                <w:rFonts w:cs="Arial"/>
                <w:sz w:val="19"/>
              </w:rPr>
              <w:t>+ „!“</w:t>
            </w:r>
          </w:p>
        </w:tc>
      </w:tr>
      <w:tr w:rsidR="00E82A21" w:rsidRPr="002A40CF" w14:paraId="71EFAE22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7F5B7049" w14:textId="77777777" w:rsidR="00E82A21" w:rsidRPr="0003014D" w:rsidRDefault="00E82A21" w:rsidP="008D3F7E">
            <w:pPr>
              <w:rPr>
                <w:rFonts w:cs="Arial"/>
                <w:color w:val="5B9BD5" w:themeColor="accent1"/>
                <w:sz w:val="19"/>
              </w:rPr>
            </w:pPr>
            <w:r>
              <w:rPr>
                <w:rFonts w:cs="Arial"/>
                <w:sz w:val="19"/>
              </w:rPr>
              <w:t xml:space="preserve">JS: Füge dem </w:t>
            </w:r>
            <w:r w:rsidRPr="007A73A6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>mit der id „berechne“ einen Eventhandler zu, der auf click reagiert</w:t>
            </w:r>
          </w:p>
        </w:tc>
      </w:tr>
    </w:tbl>
    <w:p w14:paraId="12F833E2" w14:textId="77777777" w:rsidR="00E82A21" w:rsidRDefault="00E82A21" w:rsidP="00E82A21"/>
    <w:p w14:paraId="56EB1D5F" w14:textId="77777777" w:rsidR="00E82A21" w:rsidRDefault="00E82A21" w:rsidP="00E82A21">
      <w:pPr>
        <w:ind w:left="-993"/>
      </w:pPr>
      <w:r>
        <w:t>Erweiterung Übung 2 – BMI-Rechner</w:t>
      </w:r>
    </w:p>
    <w:p w14:paraId="14D2AF2A" w14:textId="03309000" w:rsidR="00E82A21" w:rsidRDefault="00E82A21" w:rsidP="00E82A21">
      <w:pPr>
        <w:ind w:left="-993"/>
      </w:pPr>
      <w:r>
        <w:t>Grundm</w:t>
      </w:r>
      <w:r>
        <w:t>odellierung s. oben</w:t>
      </w:r>
    </w:p>
    <w:tbl>
      <w:tblPr>
        <w:tblStyle w:val="Tabellenraster"/>
        <w:tblW w:w="6307" w:type="pct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E82A21" w:rsidRPr="00AE45C7" w14:paraId="39086378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71969614" w14:textId="77777777" w:rsidR="00E82A21" w:rsidRPr="00AE45C7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Erstelle die </w:t>
            </w:r>
            <w:r w:rsidRPr="0003014D">
              <w:rPr>
                <w:rFonts w:cs="Arial"/>
                <w:color w:val="70AD47" w:themeColor="accent6"/>
                <w:sz w:val="19"/>
              </w:rPr>
              <w:t xml:space="preserve">Variable </w:t>
            </w:r>
            <w:r>
              <w:rPr>
                <w:rFonts w:cs="Arial"/>
                <w:color w:val="FF0000"/>
                <w:sz w:val="19"/>
              </w:rPr>
              <w:t>hinweis</w:t>
            </w:r>
          </w:p>
        </w:tc>
      </w:tr>
      <w:tr w:rsidR="00E82A21" w:rsidRPr="00AE45C7" w14:paraId="3BB10760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tbl>
            <w:tblPr>
              <w:tblStyle w:val="Tabellenraster"/>
              <w:tblW w:w="4993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11"/>
              <w:gridCol w:w="8172"/>
            </w:tblGrid>
            <w:tr w:rsidR="00E82A21" w:rsidRPr="00AE45C7" w14:paraId="26D4B896" w14:textId="77777777" w:rsidTr="008D3F7E">
              <w:trPr>
                <w:cantSplit/>
              </w:trPr>
              <w:tc>
                <w:tcPr>
                  <w:tcW w:w="1034" w:type="dxa"/>
                  <w:tcBorders>
                    <w:top w:val="single" w:sz="8" w:space="0" w:color="auto"/>
                    <w:bottom w:val="single" w:sz="4" w:space="0" w:color="auto"/>
                    <w:right w:val="nil"/>
                  </w:tcBorders>
                  <w:shd w:val="clear" w:color="auto" w:fill="F3F3F3"/>
                </w:tcPr>
                <w:p w14:paraId="11DCC325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Falls:</w:t>
                  </w:r>
                </w:p>
              </w:tc>
              <w:tc>
                <w:tcPr>
                  <w:tcW w:w="6445" w:type="dxa"/>
                  <w:tcBorders>
                    <w:top w:val="single" w:sz="8" w:space="0" w:color="auto"/>
                    <w:left w:val="nil"/>
                    <w:bottom w:val="single" w:sz="4" w:space="0" w:color="auto"/>
                    <w:tr2bl w:val="single" w:sz="4" w:space="0" w:color="auto"/>
                  </w:tcBorders>
                  <w:shd w:val="clear" w:color="auto" w:fill="F3F3F3"/>
                </w:tcPr>
                <w:p w14:paraId="5D372008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Bmi </w:t>
                  </w:r>
                </w:p>
              </w:tc>
            </w:tr>
            <w:tr w:rsidR="00E82A21" w:rsidRPr="00AE45C7" w14:paraId="1DD0535F" w14:textId="77777777" w:rsidTr="008D3F7E">
              <w:trPr>
                <w:cantSplit/>
              </w:trPr>
              <w:tc>
                <w:tcPr>
                  <w:tcW w:w="10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9BA18A0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&lt; 18.5</w:t>
                  </w:r>
                </w:p>
              </w:tc>
              <w:tc>
                <w:tcPr>
                  <w:tcW w:w="64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34F8C91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 w:rsidRPr="00AE45C7">
                    <w:rPr>
                      <w:rFonts w:cs="Arial"/>
                      <w:color w:val="FF0000"/>
                      <w:sz w:val="19"/>
                    </w:rPr>
                    <w:t xml:space="preserve">hinweis </w:t>
                  </w:r>
                  <w:r>
                    <w:rPr>
                      <w:rFonts w:cs="Arial"/>
                      <w:sz w:val="19"/>
                    </w:rPr>
                    <w:t>den Text „Untergewicht“ zu</w:t>
                  </w:r>
                </w:p>
              </w:tc>
            </w:tr>
            <w:tr w:rsidR="00E82A21" w:rsidRPr="00AE45C7" w14:paraId="306F279A" w14:textId="77777777" w:rsidTr="008D3F7E">
              <w:trPr>
                <w:cantSplit/>
              </w:trPr>
              <w:tc>
                <w:tcPr>
                  <w:tcW w:w="1034" w:type="dxa"/>
                  <w:shd w:val="clear" w:color="auto" w:fill="auto"/>
                </w:tcPr>
                <w:p w14:paraId="5C1B1BEF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&lt;=25</w:t>
                  </w:r>
                </w:p>
              </w:tc>
              <w:tc>
                <w:tcPr>
                  <w:tcW w:w="6445" w:type="dxa"/>
                  <w:shd w:val="clear" w:color="auto" w:fill="auto"/>
                </w:tcPr>
                <w:p w14:paraId="170B880D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 w:rsidRPr="00AE45C7">
                    <w:rPr>
                      <w:rFonts w:cs="Arial"/>
                      <w:color w:val="FF0000"/>
                      <w:sz w:val="19"/>
                    </w:rPr>
                    <w:t xml:space="preserve">hinweis </w:t>
                  </w:r>
                  <w:r>
                    <w:rPr>
                      <w:rFonts w:cs="Arial"/>
                      <w:sz w:val="19"/>
                    </w:rPr>
                    <w:t>den Text „Normalgewicht“ zu</w:t>
                  </w:r>
                </w:p>
              </w:tc>
            </w:tr>
            <w:tr w:rsidR="00E82A21" w:rsidRPr="00AE45C7" w14:paraId="01878F57" w14:textId="77777777" w:rsidTr="008D3F7E">
              <w:trPr>
                <w:cantSplit/>
              </w:trPr>
              <w:tc>
                <w:tcPr>
                  <w:tcW w:w="10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4F005C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&gt;25</w:t>
                  </w:r>
                </w:p>
              </w:tc>
              <w:tc>
                <w:tcPr>
                  <w:tcW w:w="6445" w:type="dxa"/>
                  <w:shd w:val="clear" w:color="auto" w:fill="auto"/>
                </w:tcPr>
                <w:p w14:paraId="78CD92D9" w14:textId="77777777" w:rsidR="00E82A21" w:rsidRPr="00AE45C7" w:rsidRDefault="00E82A21" w:rsidP="008D3F7E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 w:rsidRPr="00AE45C7">
                    <w:rPr>
                      <w:rFonts w:cs="Arial"/>
                      <w:color w:val="FF0000"/>
                      <w:sz w:val="19"/>
                    </w:rPr>
                    <w:t xml:space="preserve">hinweis </w:t>
                  </w:r>
                  <w:r>
                    <w:rPr>
                      <w:rFonts w:cs="Arial"/>
                      <w:sz w:val="19"/>
                    </w:rPr>
                    <w:t>den Text „Übergewicht“ zu</w:t>
                  </w:r>
                </w:p>
              </w:tc>
            </w:tr>
          </w:tbl>
          <w:p w14:paraId="48929D80" w14:textId="77777777" w:rsidR="00E82A21" w:rsidRPr="00AE45C7" w:rsidRDefault="00E82A21" w:rsidP="008D3F7E">
            <w:pPr>
              <w:rPr>
                <w:rFonts w:cs="Arial"/>
                <w:sz w:val="19"/>
              </w:rPr>
            </w:pPr>
          </w:p>
        </w:tc>
      </w:tr>
      <w:tr w:rsidR="00E82A21" w:rsidRPr="00AE45C7" w14:paraId="47B42DF0" w14:textId="77777777" w:rsidTr="008D3F7E">
        <w:trPr>
          <w:cantSplit/>
        </w:trPr>
        <w:tc>
          <w:tcPr>
            <w:tcW w:w="5000" w:type="pct"/>
            <w:shd w:val="clear" w:color="auto" w:fill="auto"/>
          </w:tcPr>
          <w:p w14:paraId="1174C4F2" w14:textId="77777777" w:rsidR="00E82A21" w:rsidRPr="00AE45C7" w:rsidRDefault="00E82A21" w:rsidP="008D3F7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D25E35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„ausgabe“ den verketteten Wert zu: „Ihr BMI beträgt „ + </w:t>
            </w:r>
            <w:r w:rsidRPr="0003014D">
              <w:rPr>
                <w:rFonts w:cs="Arial"/>
                <w:color w:val="FF0000"/>
                <w:sz w:val="19"/>
              </w:rPr>
              <w:t xml:space="preserve">bmi </w:t>
            </w:r>
            <w:r>
              <w:rPr>
                <w:rFonts w:cs="Arial"/>
                <w:sz w:val="19"/>
              </w:rPr>
              <w:t xml:space="preserve">+ „! Sie haben „ + </w:t>
            </w:r>
            <w:r w:rsidRPr="00683B1C">
              <w:rPr>
                <w:rFonts w:cs="Arial"/>
                <w:color w:val="FF0000"/>
                <w:sz w:val="19"/>
              </w:rPr>
              <w:t xml:space="preserve">hinweis </w:t>
            </w:r>
            <w:r>
              <w:rPr>
                <w:rFonts w:cs="Arial"/>
                <w:sz w:val="19"/>
              </w:rPr>
              <w:t>+ „!“</w:t>
            </w:r>
          </w:p>
        </w:tc>
      </w:tr>
    </w:tbl>
    <w:p w14:paraId="1A3B0A40" w14:textId="77777777" w:rsidR="00E82A21" w:rsidRPr="005F31BD" w:rsidRDefault="00E82A21" w:rsidP="00E82A21">
      <w:pPr>
        <w:ind w:left="-993"/>
      </w:pPr>
    </w:p>
    <w:p w14:paraId="609B4946" w14:textId="77777777" w:rsidR="00FF16B5" w:rsidRPr="004B7826" w:rsidRDefault="00FF16B5" w:rsidP="004B7826"/>
    <w:sectPr w:rsidR="00FF16B5" w:rsidRPr="004B7826" w:rsidSect="00AE35EB">
      <w:type w:val="continuous"/>
      <w:pgSz w:w="11906" w:h="16838"/>
      <w:pgMar w:top="1418" w:right="2125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F6C13" w14:textId="77777777" w:rsidR="002139E9" w:rsidRDefault="002139E9">
      <w:r>
        <w:separator/>
      </w:r>
    </w:p>
  </w:endnote>
  <w:endnote w:type="continuationSeparator" w:id="0">
    <w:p w14:paraId="58BE274A" w14:textId="77777777" w:rsidR="002139E9" w:rsidRDefault="0021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Calibri"/>
    <w:panose1 w:val="020B0503030403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BFBC1" w14:textId="77777777" w:rsidR="002139E9" w:rsidRDefault="002139E9">
      <w:r>
        <w:separator/>
      </w:r>
    </w:p>
  </w:footnote>
  <w:footnote w:type="continuationSeparator" w:id="0">
    <w:p w14:paraId="1F65FB24" w14:textId="77777777" w:rsidR="002139E9" w:rsidRDefault="0021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12623"/>
    <w:multiLevelType w:val="hybridMultilevel"/>
    <w:tmpl w:val="06B46F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82569"/>
    <w:multiLevelType w:val="hybridMultilevel"/>
    <w:tmpl w:val="06B46FF2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9050759"/>
    <w:multiLevelType w:val="hybridMultilevel"/>
    <w:tmpl w:val="4D7C2442"/>
    <w:lvl w:ilvl="0" w:tplc="6F00B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21"/>
    <w:rsid w:val="00020A13"/>
    <w:rsid w:val="00023AAB"/>
    <w:rsid w:val="000B059F"/>
    <w:rsid w:val="00121629"/>
    <w:rsid w:val="002139E9"/>
    <w:rsid w:val="002C1A27"/>
    <w:rsid w:val="002D2BA7"/>
    <w:rsid w:val="003B3172"/>
    <w:rsid w:val="003B6A88"/>
    <w:rsid w:val="00426B19"/>
    <w:rsid w:val="004B7826"/>
    <w:rsid w:val="0056728A"/>
    <w:rsid w:val="0057717E"/>
    <w:rsid w:val="00660616"/>
    <w:rsid w:val="006802C5"/>
    <w:rsid w:val="00686980"/>
    <w:rsid w:val="008560FA"/>
    <w:rsid w:val="008D5CB5"/>
    <w:rsid w:val="00927F70"/>
    <w:rsid w:val="009B1FA1"/>
    <w:rsid w:val="009E5D77"/>
    <w:rsid w:val="00AE35EB"/>
    <w:rsid w:val="00B13428"/>
    <w:rsid w:val="00B476E1"/>
    <w:rsid w:val="00B5648C"/>
    <w:rsid w:val="00BD38B4"/>
    <w:rsid w:val="00D351D8"/>
    <w:rsid w:val="00D6086D"/>
    <w:rsid w:val="00D7797B"/>
    <w:rsid w:val="00DD688F"/>
    <w:rsid w:val="00E82A21"/>
    <w:rsid w:val="00FD0C8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12DDE"/>
  <w15:chartTrackingRefBased/>
  <w15:docId w15:val="{B546566A-41F6-864B-805F-8163459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2A21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2D2B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2BA7"/>
    <w:rPr>
      <w:sz w:val="24"/>
      <w:szCs w:val="24"/>
    </w:rPr>
  </w:style>
  <w:style w:type="table" w:styleId="Tabellenraster">
    <w:name w:val="Table Grid"/>
    <w:basedOn w:val="NormaleTabelle"/>
    <w:uiPriority w:val="59"/>
    <w:rsid w:val="002D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D351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351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EinfAbs">
    <w:name w:val="[Einf. Abs.]"/>
    <w:basedOn w:val="Standard"/>
    <w:uiPriority w:val="99"/>
    <w:rsid w:val="00FF16B5"/>
    <w:pPr>
      <w:autoSpaceDE w:val="0"/>
      <w:autoSpaceDN w:val="0"/>
      <w:adjustRightInd w:val="0"/>
      <w:spacing w:line="255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berschrift1Zchn">
    <w:name w:val="Überschrift 1 Zchn"/>
    <w:link w:val="berschrift1"/>
    <w:rsid w:val="0056728A"/>
    <w:rPr>
      <w:rFonts w:ascii="Arial" w:hAnsi="Arial" w:cs="Arial"/>
      <w:b/>
      <w:bCs/>
      <w:sz w:val="24"/>
      <w:szCs w:val="24"/>
    </w:rPr>
  </w:style>
  <w:style w:type="character" w:customStyle="1" w:styleId="NotepadMethode">
    <w:name w:val="Notepad++ Methode"/>
    <w:uiPriority w:val="1"/>
    <w:rsid w:val="0056728A"/>
    <w:rPr>
      <w:color w:val="3EA033"/>
    </w:rPr>
  </w:style>
  <w:style w:type="paragraph" w:customStyle="1" w:styleId="KeinAbsatzformat">
    <w:name w:val="[Kein Absatzformat]"/>
    <w:rsid w:val="0056728A"/>
    <w:pPr>
      <w:autoSpaceDE w:val="0"/>
      <w:autoSpaceDN w:val="0"/>
      <w:adjustRightInd w:val="0"/>
      <w:spacing w:line="288" w:lineRule="auto"/>
      <w:textAlignment w:val="center"/>
    </w:pPr>
    <w:rPr>
      <w:rFonts w:ascii="ArialMT" w:hAnsi="ArialMT"/>
      <w:color w:val="000000"/>
      <w:sz w:val="24"/>
      <w:szCs w:val="24"/>
    </w:rPr>
  </w:style>
  <w:style w:type="character" w:customStyle="1" w:styleId="NotepadParameter">
    <w:name w:val="Notepad++ Parameter"/>
    <w:uiPriority w:val="1"/>
    <w:rsid w:val="0056728A"/>
    <w:rPr>
      <w:color w:val="DE007B"/>
    </w:rPr>
  </w:style>
  <w:style w:type="character" w:customStyle="1" w:styleId="NotepadObjekt">
    <w:name w:val="Notepad++ Objekt"/>
    <w:uiPriority w:val="1"/>
    <w:rsid w:val="0056728A"/>
    <w:rPr>
      <w:color w:val="24A9E6"/>
    </w:rPr>
  </w:style>
  <w:style w:type="character" w:customStyle="1" w:styleId="NotepadAttribut">
    <w:name w:val="Notepad++Attribut"/>
    <w:uiPriority w:val="1"/>
    <w:qFormat/>
    <w:rsid w:val="0056728A"/>
    <w:rPr>
      <w:rFonts w:ascii="MyriadPro-Regular" w:hAnsi="MyriadPro-Regular" w:cs="MyriadPro-Regular"/>
      <w:color w:val="FF5900"/>
      <w:position w:val="-6"/>
      <w:u w:color="FF5900"/>
      <w:lang w:val="de"/>
    </w:rPr>
  </w:style>
  <w:style w:type="character" w:customStyle="1" w:styleId="NotepadAttributwert">
    <w:name w:val="Notepad++Attributwert"/>
    <w:uiPriority w:val="1"/>
    <w:qFormat/>
    <w:rsid w:val="0056728A"/>
    <w:rPr>
      <w:rFonts w:ascii="MyriadPro-Regular" w:hAnsi="MyriadPro-Regular" w:cs="MyriadPro-Regular"/>
      <w:color w:val="3300FF"/>
      <w:position w:val="-6"/>
      <w:u w:color="3300FF"/>
      <w:lang w:val="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richhorner/Documents/02_Privat/00_Vorlagen/VorlageMS/Fachlehrer/NassiShneiderma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CD21-CC7C-458D-8AF7-BB17FAF4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NassiShneiderman.dotm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Struktogramme</vt:lpstr>
    </vt:vector>
  </TitlesOfParts>
  <Company>LFE AS Potsdam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Struktogramme</dc:title>
  <dc:subject/>
  <dc:creator>Ulrich Horner</dc:creator>
  <cp:keywords/>
  <dc:description>Nutzung auf eigene Gefahr</dc:description>
  <cp:lastModifiedBy>Ulrich Horner</cp:lastModifiedBy>
  <cp:revision>1</cp:revision>
  <cp:lastPrinted>2004-07-12T08:56:00Z</cp:lastPrinted>
  <dcterms:created xsi:type="dcterms:W3CDTF">2021-02-23T07:25:00Z</dcterms:created>
  <dcterms:modified xsi:type="dcterms:W3CDTF">2021-02-23T07:28:00Z</dcterms:modified>
</cp:coreProperties>
</file>